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2022年单独招</w:t>
      </w:r>
      <w:r>
        <w:rPr>
          <w:rFonts w:hint="eastAsia"/>
          <w:b/>
          <w:bCs/>
          <w:sz w:val="32"/>
          <w:szCs w:val="32"/>
          <w:lang w:eastAsia="zh-CN"/>
        </w:rPr>
        <w:t>生职业技能测试</w:t>
      </w:r>
      <w:r>
        <w:rPr>
          <w:rFonts w:hint="eastAsia"/>
          <w:b/>
          <w:bCs/>
          <w:sz w:val="32"/>
          <w:szCs w:val="32"/>
        </w:rPr>
        <w:t>考试大纲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00" w:lineRule="exact"/>
        <w:ind w:left="0" w:right="0" w:firstLine="0"/>
        <w:jc w:val="both"/>
        <w:textAlignment w:val="auto"/>
        <w:rPr>
          <w:rFonts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业技能测试是湖南电气职业技术学院2022年单招考试设置的具有选拔性质的考试科目之一；以普通初高中及中等职业学校的教科书为基础，结合初高中和中职教育学习要求及教育实际，侧重考查学生的思想政治、人文社会、逻辑推理、信息技术、通用技术等基础知识和职业发展潜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测试形式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闭卷、上机考试。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三、测试时长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90分钟。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525252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四、试题类型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1.单项选择题：共30个题，每题2分，共60分。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 2.多项选择题：共10个题，每题3分,共30分。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3.是非判断题：共10个题，每题1分，共10分。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五、测试内容及考核点</w:t>
      </w:r>
    </w:p>
    <w:tbl>
      <w:tblPr>
        <w:tblStyle w:val="4"/>
        <w:tblpPr w:leftFromText="180" w:rightFromText="180" w:vertAnchor="text" w:horzAnchor="page" w:tblpX="1807" w:tblpY="516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65"/>
        <w:gridCol w:w="4128"/>
        <w:gridCol w:w="115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形式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考核点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专业分类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占分数比例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机考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职业技能测试</w:t>
            </w:r>
          </w:p>
        </w:tc>
        <w:tc>
          <w:tcPr>
            <w:tcW w:w="41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思想政治、人文社会、逻辑推理、信息技术、通用技术</w:t>
            </w:r>
            <w:r>
              <w:rPr>
                <w:rFonts w:hint="eastAsia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心理与健康</w:t>
            </w:r>
            <w:r>
              <w:rPr>
                <w:rFonts w:hint="default"/>
                <w:vertAlign w:val="baseline"/>
                <w:lang w:val="en-US" w:eastAsia="zh-CN"/>
              </w:rPr>
              <w:t>等基础知识和职业发展潜能。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公共通用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</w:t>
            </w:r>
          </w:p>
        </w:tc>
        <w:tc>
          <w:tcPr>
            <w:tcW w:w="4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运动的描述、匀变速直线运动、相互作用、牛顿运动定律、曲线运动、守恒定律、静电场、恒定电流基础知识。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专业1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历史</w:t>
            </w:r>
          </w:p>
        </w:tc>
        <w:tc>
          <w:tcPr>
            <w:tcW w:w="4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春秋战国、宋明理学、鸦片战争、戊戌变法、新文化运动、经济体制的改革、改革开放的新时代基础知识。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专业2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占30%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413DD"/>
    <w:multiLevelType w:val="singleLevel"/>
    <w:tmpl w:val="286413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41982"/>
    <w:rsid w:val="0B163D60"/>
    <w:rsid w:val="17940023"/>
    <w:rsid w:val="2C5755BF"/>
    <w:rsid w:val="3DC41982"/>
    <w:rsid w:val="49276CB1"/>
    <w:rsid w:val="53C56CB0"/>
    <w:rsid w:val="6ED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2022-02-25T02:51:00Z</dcterms:created>
  <dc:creator>火龙果</dc:creator>
  <cp:lastModifiedBy>火龙果</cp:lastModifiedBy>
  <cp:lastPrinted>2022-02-28T01:01:49Z</cp:lastPrinted>
  <dcterms:modified xsi:type="dcterms:W3CDTF">2022-02-28T07:41:03Z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DB2903FA84CE472195E98FBFA3C24927</vt:lpwstr>
  </property>
</Properties>
</file>